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D742" w14:textId="7D47DB48" w:rsidR="003E75E9" w:rsidRPr="003E75E9" w:rsidRDefault="003E75E9" w:rsidP="00F2720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8"/>
          <w:szCs w:val="38"/>
          <w:bdr w:val="none" w:sz="0" w:space="0" w:color="auto" w:frame="1"/>
          <w:lang w:eastAsia="ru-RU"/>
        </w:rPr>
      </w:pPr>
      <w:r w:rsidRPr="003E75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Жизнь человека начинается в семье. Если в семье царят мир и согласие, человек чувствует себя уверено и спокойно.</w:t>
      </w:r>
    </w:p>
    <w:p w14:paraId="1737D59C" w14:textId="187E1FD6" w:rsidR="003E75E9" w:rsidRDefault="003E75E9" w:rsidP="00F27208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Семейные отношения в нашей стране регулируются семейным законодательством. Семья, материнство, отцовство и детство в Российской Федерации находится под защитой государства.</w:t>
      </w:r>
    </w:p>
    <w:p w14:paraId="15EA0A6B" w14:textId="77777777" w:rsidR="003E75E9" w:rsidRPr="003E75E9" w:rsidRDefault="003E75E9" w:rsidP="00F27208">
      <w:pPr>
        <w:shd w:val="clear" w:color="auto" w:fill="FFFFFF"/>
        <w:spacing w:line="293" w:lineRule="atLeast"/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Права ребенка в России регулируются такими законодательными документами, как: </w:t>
      </w:r>
    </w:p>
    <w:p w14:paraId="4E9E65B0" w14:textId="6C0660E8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Конституция РФ; </w:t>
      </w:r>
    </w:p>
    <w:p w14:paraId="2DB00155" w14:textId="34F502F1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Семейный кодекс РФ; </w:t>
      </w:r>
    </w:p>
    <w:p w14:paraId="542FDF09" w14:textId="31EFE2F6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Законодательство РФ об охране здоровья граждан;</w:t>
      </w:r>
    </w:p>
    <w:p w14:paraId="4B8C4F36" w14:textId="4B8C03E6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Закон об основных гарантиях прав ребенка в РФ; </w:t>
      </w:r>
    </w:p>
    <w:p w14:paraId="60C79685" w14:textId="6D74DC7D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Федеральный закон об образовании; </w:t>
      </w:r>
    </w:p>
    <w:p w14:paraId="63E6463A" w14:textId="0726DD60" w:rsidR="003E75E9" w:rsidRPr="003E75E9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Закон о дополнительных гарантиях защиты детей-сирот и детей, оставшихся без родителей; </w:t>
      </w:r>
    </w:p>
    <w:p w14:paraId="17C2E0CA" w14:textId="16C38447" w:rsidR="003E75E9" w:rsidRPr="00F27208" w:rsidRDefault="003E75E9" w:rsidP="00F2720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line="293" w:lineRule="atLeast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Закон о социальной защите инвалидов в РФ. </w:t>
      </w:r>
    </w:p>
    <w:p w14:paraId="082CC347" w14:textId="2769A723" w:rsidR="00F27208" w:rsidRDefault="003E75E9" w:rsidP="00F27208">
      <w:pPr>
        <w:shd w:val="clear" w:color="auto" w:fill="FFFFFF"/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3E75E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Иногда важно знать и уметь правильно воспользоваться своим правом для того, чтобы защитить свои интересы. Чтобы права человека были защищены, мало их написать на бумаге, важно, чтобы сам человек хотел и умел их защитить. Права человека реализуются только через его волю. </w:t>
      </w:r>
    </w:p>
    <w:p w14:paraId="44B25991" w14:textId="373FCE6D" w:rsidR="00F27208" w:rsidRDefault="00F27208" w:rsidP="00DC4548">
      <w:pPr>
        <w:shd w:val="clear" w:color="auto" w:fill="FFFFFF"/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65C8A8B9" wp14:editId="5B1CDC9A">
            <wp:extent cx="4809507" cy="2885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21" cy="29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26"/>
      </w:tblGrid>
      <w:tr w:rsidR="00F27208" w14:paraId="1B066F4A" w14:textId="77777777" w:rsidTr="00DC4548">
        <w:trPr>
          <w:trHeight w:val="6945"/>
        </w:trPr>
        <w:tc>
          <w:tcPr>
            <w:tcW w:w="4652" w:type="dxa"/>
          </w:tcPr>
          <w:p w14:paraId="14127BB7" w14:textId="6A656340" w:rsidR="00F27208" w:rsidRDefault="00F27208" w:rsidP="003E75E9">
            <w:pPr>
              <w:spacing w:line="293" w:lineRule="atLeast"/>
              <w:ind w:left="-679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9D71D5" wp14:editId="6823C776">
                  <wp:extent cx="3265715" cy="44947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989" cy="454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14:paraId="122C67E9" w14:textId="77777777" w:rsidR="00482DAC" w:rsidRPr="00DC4548" w:rsidRDefault="00F27208" w:rsidP="00482DAC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DC45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«</w:t>
            </w:r>
            <w:r w:rsidRPr="003E75E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Наши права кончаются там, где начинается нарушение прав другого человека. Если сегодня мы нарушаем права более слабого, завтра найдется тот, кто нарушит наши права.</w:t>
            </w:r>
          </w:p>
          <w:p w14:paraId="2CC1BD10" w14:textId="5C09760A" w:rsidR="00F27208" w:rsidRPr="003E75E9" w:rsidRDefault="00DC4548" w:rsidP="00482DAC">
            <w:pPr>
              <w:shd w:val="clear" w:color="auto" w:fill="FFFFFF"/>
              <w:spacing w:line="293" w:lineRule="atLeast"/>
              <w:jc w:val="both"/>
              <w:rPr>
                <w:rFonts w:ascii="Arial" w:eastAsia="Times New Roman" w:hAnsi="Arial" w:cs="Arial"/>
                <w:i/>
                <w:iCs/>
                <w:color w:val="333333"/>
                <w:sz w:val="40"/>
                <w:szCs w:val="40"/>
                <w:lang w:eastAsia="ru-RU"/>
              </w:rPr>
            </w:pPr>
            <w:r w:rsidRPr="00DC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 xml:space="preserve">   </w:t>
            </w:r>
            <w:r w:rsidR="00F27208" w:rsidRPr="003E75E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Каждое право порождает определенную обяза</w:t>
            </w:r>
            <w:r w:rsidRPr="00DC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н</w:t>
            </w:r>
            <w:r w:rsidR="00F27208" w:rsidRPr="003E75E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 xml:space="preserve">ность. Права без обязанностей приводят к беспределу, а обязанности без прав </w:t>
            </w:r>
            <w:r w:rsidR="00482DAC" w:rsidRPr="00DC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–</w:t>
            </w:r>
            <w:r w:rsidR="00F27208" w:rsidRPr="003E75E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 xml:space="preserve"> к произволу.</w:t>
            </w:r>
            <w:r w:rsidR="00F27208" w:rsidRPr="00DC4548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t>»</w:t>
            </w:r>
          </w:p>
          <w:p w14:paraId="2420D7E0" w14:textId="1F7EDB9E" w:rsidR="00F27208" w:rsidRPr="00DC4548" w:rsidRDefault="00F27208" w:rsidP="003E75E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</w:pPr>
          </w:p>
        </w:tc>
      </w:tr>
    </w:tbl>
    <w:p w14:paraId="4C50326D" w14:textId="77777777" w:rsidR="00482DAC" w:rsidRPr="00482DAC" w:rsidRDefault="00482DAC" w:rsidP="00DC4548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82DA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 какого возраста ребенок имеет право на выражение собственного мнения?</w:t>
      </w:r>
    </w:p>
    <w:p w14:paraId="3BAB582A" w14:textId="77777777" w:rsidR="00482DAC" w:rsidRPr="00482DAC" w:rsidRDefault="00482DAC" w:rsidP="00DC4548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82DA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14:paraId="3762118F" w14:textId="77777777" w:rsidR="00482DAC" w:rsidRPr="00482DAC" w:rsidRDefault="00482DAC" w:rsidP="00DC4548">
      <w:pPr>
        <w:shd w:val="clear" w:color="auto" w:fill="FFFFFF"/>
        <w:spacing w:after="0" w:line="276" w:lineRule="auto"/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82DA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 вопросам, затрагивающим его интересы, ребенка обязаны выслушать и в ходе судебного или административного разбирательства. При достижении ребенком 10 лет, учет его мнения в разрешении спора является обязательным и только с согласия ребенка этого возраста, возможно:</w:t>
      </w:r>
    </w:p>
    <w:p w14:paraId="48486DAB" w14:textId="47903876" w:rsidR="00482DAC" w:rsidRPr="00D15CBD" w:rsidRDefault="00482DAC" w:rsidP="00D15CB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15CBD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изменение его имени, фамилии;</w:t>
      </w:r>
    </w:p>
    <w:p w14:paraId="1DA42758" w14:textId="70A92677" w:rsidR="00482DAC" w:rsidRPr="00D15CBD" w:rsidRDefault="00482DAC" w:rsidP="00D15CB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15CBD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восстановление прав родителя, который был лишен родительских прав;</w:t>
      </w:r>
    </w:p>
    <w:p w14:paraId="3D8615DD" w14:textId="3498B25E" w:rsidR="00482DAC" w:rsidRPr="00D15CBD" w:rsidRDefault="00482DAC" w:rsidP="00D15CB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15CBD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усыновление, запись усыновителя в качестве родителя ребенка;</w:t>
      </w:r>
    </w:p>
    <w:p w14:paraId="036DCBC5" w14:textId="4858F55E" w:rsidR="003E75E9" w:rsidRPr="00D15CBD" w:rsidRDefault="00482DAC" w:rsidP="00D15CB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42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15CBD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передача на воспитание в приемную семью (ст. 57 Семейного кодекса РФ).</w:t>
      </w:r>
    </w:p>
    <w:p w14:paraId="0917E5B9" w14:textId="74D48EE2" w:rsidR="00D15CBD" w:rsidRPr="00D15CBD" w:rsidRDefault="00B92042" w:rsidP="00D15CBD">
      <w:pPr>
        <w:spacing w:after="180" w:line="276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D15CBD">
        <w:rPr>
          <w:rFonts w:ascii="Times New Roman" w:hAnsi="Times New Roman" w:cs="Times New Roman"/>
          <w:b/>
          <w:bCs/>
          <w:color w:val="C00000"/>
          <w:sz w:val="40"/>
          <w:szCs w:val="40"/>
        </w:rPr>
        <w:lastRenderedPageBreak/>
        <w:t>Конституция России закрепляет следующие права</w:t>
      </w:r>
      <w:r w:rsidR="00335670" w:rsidRPr="00D15CB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и обязанности</w:t>
      </w:r>
      <w:r w:rsidRPr="00D15CBD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</w:p>
    <w:p w14:paraId="00316ECA" w14:textId="49B0B556" w:rsidR="00B92042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О</w:t>
      </w:r>
      <w:r w:rsidR="00B92042" w:rsidRPr="00D15CBD">
        <w:rPr>
          <w:rFonts w:ascii="Times New Roman" w:hAnsi="Times New Roman" w:cs="Times New Roman"/>
          <w:sz w:val="36"/>
          <w:szCs w:val="36"/>
        </w:rPr>
        <w:t>сновные права и свободы человека неотчуждаемы и принадлежат каждому от рождения (ст. 17);</w:t>
      </w:r>
    </w:p>
    <w:p w14:paraId="0373E905" w14:textId="21A2FFA1" w:rsidR="00B92042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П</w:t>
      </w:r>
      <w:r w:rsidR="00B92042" w:rsidRPr="00D15CBD">
        <w:rPr>
          <w:rFonts w:ascii="Times New Roman" w:hAnsi="Times New Roman" w:cs="Times New Roman"/>
          <w:sz w:val="36"/>
          <w:szCs w:val="36"/>
        </w:rPr>
        <w:t>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 (ст.</w:t>
      </w:r>
      <w:r w:rsidR="00335670" w:rsidRPr="00D15CBD">
        <w:rPr>
          <w:rFonts w:ascii="Times New Roman" w:hAnsi="Times New Roman" w:cs="Times New Roman"/>
          <w:sz w:val="36"/>
          <w:szCs w:val="36"/>
        </w:rPr>
        <w:t xml:space="preserve"> </w:t>
      </w:r>
      <w:r w:rsidR="00B92042" w:rsidRPr="00D15CBD">
        <w:rPr>
          <w:rFonts w:ascii="Times New Roman" w:hAnsi="Times New Roman" w:cs="Times New Roman"/>
          <w:sz w:val="36"/>
          <w:szCs w:val="36"/>
        </w:rPr>
        <w:t>18);</w:t>
      </w:r>
    </w:p>
    <w:p w14:paraId="10BF152F" w14:textId="746E765C" w:rsidR="0005530C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К</w:t>
      </w:r>
      <w:r w:rsidR="0005530C" w:rsidRPr="00D15CBD">
        <w:rPr>
          <w:rFonts w:ascii="Times New Roman" w:hAnsi="Times New Roman" w:cs="Times New Roman"/>
          <w:sz w:val="36"/>
          <w:szCs w:val="36"/>
        </w:rPr>
        <w:t xml:space="preserve">аждому гарантируется свобода мысли и слова (ст. 29); </w:t>
      </w:r>
    </w:p>
    <w:p w14:paraId="0D9C682A" w14:textId="6B726634" w:rsidR="00B92042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Т</w:t>
      </w:r>
      <w:r w:rsidR="00B92042" w:rsidRPr="00D15CBD">
        <w:rPr>
          <w:rFonts w:ascii="Times New Roman" w:hAnsi="Times New Roman" w:cs="Times New Roman"/>
          <w:sz w:val="36"/>
          <w:szCs w:val="36"/>
        </w:rPr>
        <w:t>руд свободен. Каждый имеет право свободно распоряжаться своими способностями к труду, выбирать род д</w:t>
      </w:r>
      <w:r w:rsidR="00335670" w:rsidRPr="00D15CBD">
        <w:rPr>
          <w:rFonts w:ascii="Times New Roman" w:hAnsi="Times New Roman" w:cs="Times New Roman"/>
          <w:sz w:val="36"/>
          <w:szCs w:val="36"/>
        </w:rPr>
        <w:t>еятельности и профессию (ст. 37);</w:t>
      </w:r>
    </w:p>
    <w:p w14:paraId="4454D909" w14:textId="3295EF79" w:rsidR="00335670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 xml:space="preserve"> М</w:t>
      </w:r>
      <w:r w:rsidR="00335670" w:rsidRPr="00D15CBD">
        <w:rPr>
          <w:rFonts w:ascii="Times New Roman" w:hAnsi="Times New Roman" w:cs="Times New Roman"/>
          <w:sz w:val="36"/>
          <w:szCs w:val="36"/>
        </w:rPr>
        <w:t>атеринство и детство, семья находятся под защитой государства (ст. 38);</w:t>
      </w:r>
    </w:p>
    <w:p w14:paraId="06170462" w14:textId="499DB0FD" w:rsidR="00335670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К</w:t>
      </w:r>
      <w:r w:rsidR="00335670" w:rsidRPr="00D15CBD">
        <w:rPr>
          <w:rFonts w:ascii="Times New Roman" w:hAnsi="Times New Roman" w:cs="Times New Roman"/>
          <w:sz w:val="36"/>
          <w:szCs w:val="36"/>
        </w:rPr>
        <w:t>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 (ст. 39);</w:t>
      </w:r>
    </w:p>
    <w:p w14:paraId="3C0FEA42" w14:textId="0B79F360" w:rsidR="00335670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К</w:t>
      </w:r>
      <w:r w:rsidR="00335670" w:rsidRPr="00D15CBD">
        <w:rPr>
          <w:rFonts w:ascii="Times New Roman" w:hAnsi="Times New Roman" w:cs="Times New Roman"/>
          <w:sz w:val="36"/>
          <w:szCs w:val="36"/>
        </w:rPr>
        <w:t>аждый имеет право на образование (ст. 43);</w:t>
      </w:r>
    </w:p>
    <w:p w14:paraId="499ACAD4" w14:textId="539AFD80" w:rsidR="00335670" w:rsidRPr="00D15CBD" w:rsidRDefault="003E75E9" w:rsidP="00AB41BB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К</w:t>
      </w:r>
      <w:r w:rsidR="00335670" w:rsidRPr="00D15CBD">
        <w:rPr>
          <w:rFonts w:ascii="Times New Roman" w:hAnsi="Times New Roman" w:cs="Times New Roman"/>
          <w:sz w:val="36"/>
          <w:szCs w:val="36"/>
        </w:rPr>
        <w:t>аждый обязан платить законно установленные налоги и сборы (ст. 57);</w:t>
      </w:r>
    </w:p>
    <w:p w14:paraId="645042E6" w14:textId="0E4C06EA" w:rsidR="00335670" w:rsidRPr="00D15CBD" w:rsidRDefault="003E75E9" w:rsidP="003E75E9">
      <w:pPr>
        <w:pStyle w:val="a3"/>
        <w:numPr>
          <w:ilvl w:val="0"/>
          <w:numId w:val="3"/>
        </w:numPr>
        <w:spacing w:after="180" w:line="276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 w:rsidRPr="00D15CBD">
        <w:rPr>
          <w:rFonts w:ascii="Times New Roman" w:hAnsi="Times New Roman" w:cs="Times New Roman"/>
          <w:sz w:val="36"/>
          <w:szCs w:val="36"/>
        </w:rPr>
        <w:t>С</w:t>
      </w:r>
      <w:r w:rsidR="00335670" w:rsidRPr="00D15CBD">
        <w:rPr>
          <w:rFonts w:ascii="Times New Roman" w:hAnsi="Times New Roman" w:cs="Times New Roman"/>
          <w:sz w:val="36"/>
          <w:szCs w:val="36"/>
        </w:rPr>
        <w:t>охранять природу и окружающую среду, бережно относиться к природным богатствам (ст. 58)</w:t>
      </w:r>
      <w:r w:rsidR="0005530C" w:rsidRPr="00D15CBD">
        <w:rPr>
          <w:rFonts w:ascii="Times New Roman" w:hAnsi="Times New Roman" w:cs="Times New Roman"/>
          <w:sz w:val="36"/>
          <w:szCs w:val="36"/>
        </w:rPr>
        <w:t>.</w:t>
      </w:r>
    </w:p>
    <w:p w14:paraId="64E7A02E" w14:textId="6CEA1605" w:rsidR="00AB41BB" w:rsidRPr="00D15CBD" w:rsidRDefault="00D15CBD" w:rsidP="00D15CBD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E8B99CF" wp14:editId="4F30A94A">
            <wp:extent cx="2470067" cy="2103928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96" cy="21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BB" w:rsidRPr="00D15CBD" w:rsidSect="00DC45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6A4"/>
    <w:multiLevelType w:val="hybridMultilevel"/>
    <w:tmpl w:val="AB4AB74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7E4651"/>
    <w:multiLevelType w:val="hybridMultilevel"/>
    <w:tmpl w:val="8E086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D24726"/>
    <w:multiLevelType w:val="hybridMultilevel"/>
    <w:tmpl w:val="65A049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0EB55B5"/>
    <w:multiLevelType w:val="hybridMultilevel"/>
    <w:tmpl w:val="B21EC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961101"/>
    <w:multiLevelType w:val="hybridMultilevel"/>
    <w:tmpl w:val="A74451F4"/>
    <w:lvl w:ilvl="0" w:tplc="C7ACC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6F"/>
    <w:rsid w:val="0005530C"/>
    <w:rsid w:val="00072D32"/>
    <w:rsid w:val="000B0097"/>
    <w:rsid w:val="00137A00"/>
    <w:rsid w:val="00335670"/>
    <w:rsid w:val="003E75E9"/>
    <w:rsid w:val="00482DAC"/>
    <w:rsid w:val="004D077D"/>
    <w:rsid w:val="00575B8A"/>
    <w:rsid w:val="00594954"/>
    <w:rsid w:val="008351B8"/>
    <w:rsid w:val="00A35A6F"/>
    <w:rsid w:val="00AB2D87"/>
    <w:rsid w:val="00AB41BB"/>
    <w:rsid w:val="00AB6B3F"/>
    <w:rsid w:val="00B92042"/>
    <w:rsid w:val="00B92470"/>
    <w:rsid w:val="00C132FF"/>
    <w:rsid w:val="00C91830"/>
    <w:rsid w:val="00D10DC9"/>
    <w:rsid w:val="00D15CBD"/>
    <w:rsid w:val="00DC4548"/>
    <w:rsid w:val="00E55021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2B82"/>
  <w15:chartTrackingRefBased/>
  <w15:docId w15:val="{6CBBE826-39C7-4F70-8003-04BCE2A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32FF"/>
    <w:rPr>
      <w:b/>
      <w:bCs/>
    </w:rPr>
  </w:style>
  <w:style w:type="table" w:styleId="a6">
    <w:name w:val="Table Grid"/>
    <w:basedOn w:val="a1"/>
    <w:uiPriority w:val="39"/>
    <w:rsid w:val="00F2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EEDB-B758-426E-9814-39A49F8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2</cp:revision>
  <dcterms:created xsi:type="dcterms:W3CDTF">2022-11-09T05:35:00Z</dcterms:created>
  <dcterms:modified xsi:type="dcterms:W3CDTF">2022-11-09T05:35:00Z</dcterms:modified>
</cp:coreProperties>
</file>